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DFA" w:rsidRPr="00C663FA" w:rsidRDefault="00994DFA" w:rsidP="00994DFA">
      <w:pPr>
        <w:jc w:val="center"/>
        <w:rPr>
          <w:sz w:val="32"/>
          <w:szCs w:val="32"/>
        </w:rPr>
      </w:pPr>
      <w:r w:rsidRPr="00C663FA">
        <w:rPr>
          <w:rFonts w:hint="eastAsia"/>
          <w:sz w:val="32"/>
          <w:szCs w:val="32"/>
        </w:rPr>
        <w:t>长汀一中</w:t>
      </w:r>
      <w:r w:rsidR="009C0E54" w:rsidRPr="00C663FA">
        <w:rPr>
          <w:rFonts w:hint="eastAsia"/>
          <w:sz w:val="32"/>
          <w:szCs w:val="32"/>
        </w:rPr>
        <w:t>教</w:t>
      </w:r>
      <w:r w:rsidRPr="00C663FA">
        <w:rPr>
          <w:rFonts w:hint="eastAsia"/>
          <w:sz w:val="32"/>
          <w:szCs w:val="32"/>
        </w:rPr>
        <w:t>师评价</w:t>
      </w:r>
      <w:r w:rsidR="00C663FA">
        <w:rPr>
          <w:rFonts w:hint="eastAsia"/>
          <w:sz w:val="32"/>
          <w:szCs w:val="32"/>
        </w:rPr>
        <w:t>实施</w:t>
      </w:r>
      <w:r w:rsidRPr="00C663FA">
        <w:rPr>
          <w:rFonts w:hint="eastAsia"/>
          <w:sz w:val="32"/>
          <w:szCs w:val="32"/>
        </w:rPr>
        <w:t>方案</w:t>
      </w:r>
    </w:p>
    <w:p w:rsidR="00805AE9" w:rsidRDefault="00994DFA" w:rsidP="00F83EF5">
      <w:pPr>
        <w:ind w:firstLineChars="200" w:firstLine="420"/>
      </w:pPr>
      <w:r>
        <w:rPr>
          <w:rFonts w:hint="eastAsia"/>
        </w:rPr>
        <w:t>一、</w:t>
      </w:r>
      <w:r w:rsidR="00805AE9">
        <w:rPr>
          <w:rFonts w:hint="eastAsia"/>
        </w:rPr>
        <w:t>指导思想</w:t>
      </w:r>
    </w:p>
    <w:p w:rsidR="00994DFA" w:rsidRDefault="003A1649" w:rsidP="00F83EF5">
      <w:pPr>
        <w:ind w:firstLineChars="200" w:firstLine="420"/>
      </w:pPr>
      <w:r>
        <w:rPr>
          <w:rFonts w:hint="eastAsia"/>
        </w:rPr>
        <w:t>通过</w:t>
      </w:r>
      <w:r w:rsidR="00FB7C2C">
        <w:rPr>
          <w:rFonts w:hint="eastAsia"/>
        </w:rPr>
        <w:t>对</w:t>
      </w:r>
      <w:r w:rsidR="00805AE9">
        <w:rPr>
          <w:rFonts w:hint="eastAsia"/>
        </w:rPr>
        <w:t>教师</w:t>
      </w:r>
      <w:r w:rsidR="00FB7C2C">
        <w:rPr>
          <w:rFonts w:hint="eastAsia"/>
        </w:rPr>
        <w:t>的</w:t>
      </w:r>
      <w:r w:rsidR="00805AE9">
        <w:rPr>
          <w:rFonts w:hint="eastAsia"/>
        </w:rPr>
        <w:t>评价</w:t>
      </w:r>
      <w:r w:rsidR="00994DFA">
        <w:rPr>
          <w:rFonts w:hint="eastAsia"/>
        </w:rPr>
        <w:t>促进教师的专业发展</w:t>
      </w:r>
      <w:r>
        <w:rPr>
          <w:rFonts w:hint="eastAsia"/>
        </w:rPr>
        <w:t>和</w:t>
      </w:r>
      <w:r w:rsidR="00E835BE">
        <w:rPr>
          <w:rFonts w:hint="eastAsia"/>
        </w:rPr>
        <w:t>帮助</w:t>
      </w:r>
      <w:r w:rsidR="00994DFA">
        <w:rPr>
          <w:rFonts w:hint="eastAsia"/>
        </w:rPr>
        <w:t>教师</w:t>
      </w:r>
      <w:r w:rsidR="00E835BE">
        <w:rPr>
          <w:rFonts w:hint="eastAsia"/>
        </w:rPr>
        <w:t>提高</w:t>
      </w:r>
      <w:r w:rsidR="00994DFA">
        <w:rPr>
          <w:rFonts w:hint="eastAsia"/>
        </w:rPr>
        <w:t>教育教学水平</w:t>
      </w:r>
      <w:r>
        <w:rPr>
          <w:rFonts w:hint="eastAsia"/>
        </w:rPr>
        <w:t>，提高学校的教育教学质量</w:t>
      </w:r>
      <w:r w:rsidR="00994DFA">
        <w:rPr>
          <w:rFonts w:hint="eastAsia"/>
        </w:rPr>
        <w:t>，</w:t>
      </w:r>
      <w:r w:rsidR="00D26428">
        <w:rPr>
          <w:rFonts w:hint="eastAsia"/>
        </w:rPr>
        <w:t>有利于推进基础教育课程改革</w:t>
      </w:r>
      <w:r w:rsidR="00FB7C2C">
        <w:rPr>
          <w:rFonts w:hint="eastAsia"/>
        </w:rPr>
        <w:t>和</w:t>
      </w:r>
      <w:r w:rsidR="00D26428">
        <w:rPr>
          <w:rFonts w:hint="eastAsia"/>
        </w:rPr>
        <w:t>中小学教师评价体系</w:t>
      </w:r>
      <w:r w:rsidR="00FB7C2C">
        <w:rPr>
          <w:rFonts w:hint="eastAsia"/>
        </w:rPr>
        <w:t>的落实</w:t>
      </w:r>
      <w:r w:rsidR="00D26428">
        <w:rPr>
          <w:rFonts w:hint="eastAsia"/>
        </w:rPr>
        <w:t>，</w:t>
      </w:r>
      <w:r w:rsidR="00E835BE">
        <w:rPr>
          <w:rFonts w:hint="eastAsia"/>
        </w:rPr>
        <w:t>因此，</w:t>
      </w:r>
      <w:r w:rsidR="00805AE9">
        <w:rPr>
          <w:rFonts w:hint="eastAsia"/>
        </w:rPr>
        <w:t>教师评价要</w:t>
      </w:r>
      <w:r w:rsidR="00D26428">
        <w:rPr>
          <w:rFonts w:hint="eastAsia"/>
        </w:rPr>
        <w:t>覆盖教师教育</w:t>
      </w:r>
      <w:r w:rsidR="00A15EAE">
        <w:rPr>
          <w:rFonts w:hint="eastAsia"/>
        </w:rPr>
        <w:t>教学</w:t>
      </w:r>
      <w:r w:rsidR="00D26428">
        <w:rPr>
          <w:rFonts w:hint="eastAsia"/>
        </w:rPr>
        <w:t>全过程，</w:t>
      </w:r>
      <w:r w:rsidR="00805AE9">
        <w:rPr>
          <w:rFonts w:hint="eastAsia"/>
        </w:rPr>
        <w:t>注重教师的专业发展，注重教师主体地位的发挥，注重全面性</w:t>
      </w:r>
      <w:r w:rsidR="00FB7C2C">
        <w:rPr>
          <w:rFonts w:hint="eastAsia"/>
        </w:rPr>
        <w:t>、</w:t>
      </w:r>
      <w:r w:rsidR="00805AE9">
        <w:rPr>
          <w:rFonts w:hint="eastAsia"/>
        </w:rPr>
        <w:t>分析性</w:t>
      </w:r>
      <w:r w:rsidR="00FB7C2C">
        <w:rPr>
          <w:rFonts w:hint="eastAsia"/>
        </w:rPr>
        <w:t>、</w:t>
      </w:r>
      <w:r w:rsidR="00994DFA">
        <w:rPr>
          <w:rFonts w:hint="eastAsia"/>
        </w:rPr>
        <w:t>过程性，</w:t>
      </w:r>
      <w:r w:rsidR="00805AE9">
        <w:rPr>
          <w:rFonts w:hint="eastAsia"/>
        </w:rPr>
        <w:t>注重内部导向。</w:t>
      </w:r>
      <w:r w:rsidR="00E835BE">
        <w:rPr>
          <w:rFonts w:hint="eastAsia"/>
        </w:rPr>
        <w:t>发挥</w:t>
      </w:r>
      <w:r w:rsidR="00805AE9">
        <w:rPr>
          <w:rFonts w:hint="eastAsia"/>
        </w:rPr>
        <w:t>评价的形成性功能，</w:t>
      </w:r>
      <w:r w:rsidR="00E835BE">
        <w:rPr>
          <w:rFonts w:hint="eastAsia"/>
        </w:rPr>
        <w:t>注意</w:t>
      </w:r>
      <w:r w:rsidR="00805AE9">
        <w:rPr>
          <w:rFonts w:hint="eastAsia"/>
        </w:rPr>
        <w:t>评价信息的广泛沟通，强调教师</w:t>
      </w:r>
      <w:r w:rsidR="00E835BE">
        <w:rPr>
          <w:rFonts w:hint="eastAsia"/>
        </w:rPr>
        <w:t>当前</w:t>
      </w:r>
      <w:r w:rsidR="00805AE9">
        <w:rPr>
          <w:rFonts w:hint="eastAsia"/>
        </w:rPr>
        <w:t>的表现与未来发展的结合，</w:t>
      </w:r>
      <w:r w:rsidR="0019061D">
        <w:rPr>
          <w:rFonts w:hint="eastAsia"/>
        </w:rPr>
        <w:t>综合运用</w:t>
      </w:r>
      <w:r w:rsidR="00805AE9">
        <w:rPr>
          <w:rFonts w:hint="eastAsia"/>
        </w:rPr>
        <w:t>多种方法，</w:t>
      </w:r>
      <w:r w:rsidR="00D26428">
        <w:rPr>
          <w:rFonts w:hint="eastAsia"/>
        </w:rPr>
        <w:t>用客观的标准，科学的方法，规范的程序对教师的工作做出</w:t>
      </w:r>
      <w:r w:rsidR="0019061D">
        <w:rPr>
          <w:rFonts w:hint="eastAsia"/>
        </w:rPr>
        <w:t>全面</w:t>
      </w:r>
      <w:r w:rsidR="00FB7C2C">
        <w:rPr>
          <w:rFonts w:hint="eastAsia"/>
        </w:rPr>
        <w:t>评</w:t>
      </w:r>
      <w:r w:rsidR="00D26428">
        <w:rPr>
          <w:rFonts w:hint="eastAsia"/>
        </w:rPr>
        <w:t>判，</w:t>
      </w:r>
      <w:r w:rsidR="00805AE9">
        <w:rPr>
          <w:rFonts w:hint="eastAsia"/>
        </w:rPr>
        <w:t>着眼于调动</w:t>
      </w:r>
      <w:r w:rsidR="009C0E54">
        <w:rPr>
          <w:rFonts w:hint="eastAsia"/>
        </w:rPr>
        <w:t>每一位</w:t>
      </w:r>
      <w:r w:rsidR="00805AE9">
        <w:rPr>
          <w:rFonts w:hint="eastAsia"/>
        </w:rPr>
        <w:t>教师的积极性、</w:t>
      </w:r>
      <w:r w:rsidR="00E835BE">
        <w:rPr>
          <w:rFonts w:hint="eastAsia"/>
        </w:rPr>
        <w:t>创造性</w:t>
      </w:r>
      <w:r w:rsidR="009C0E54">
        <w:rPr>
          <w:rFonts w:hint="eastAsia"/>
        </w:rPr>
        <w:t>，引导教师做好职业生涯的发展规划</w:t>
      </w:r>
      <w:r w:rsidR="00D26428">
        <w:rPr>
          <w:rFonts w:hint="eastAsia"/>
        </w:rPr>
        <w:t>，促进教师职业道德建设</w:t>
      </w:r>
      <w:r w:rsidR="00E835BE">
        <w:rPr>
          <w:rFonts w:hint="eastAsia"/>
        </w:rPr>
        <w:t>。</w:t>
      </w:r>
    </w:p>
    <w:p w:rsidR="002D2D70" w:rsidRDefault="00994DFA" w:rsidP="00F83EF5">
      <w:pPr>
        <w:ind w:firstLineChars="200" w:firstLine="420"/>
      </w:pPr>
      <w:r>
        <w:rPr>
          <w:rFonts w:hint="eastAsia"/>
        </w:rPr>
        <w:t>二、</w:t>
      </w:r>
      <w:r w:rsidR="00391571">
        <w:rPr>
          <w:rFonts w:hint="eastAsia"/>
        </w:rPr>
        <w:t>考核</w:t>
      </w:r>
      <w:r w:rsidR="00805AE9">
        <w:rPr>
          <w:rFonts w:hint="eastAsia"/>
        </w:rPr>
        <w:t>评价</w:t>
      </w:r>
      <w:r w:rsidR="00FB44C8">
        <w:rPr>
          <w:rFonts w:hint="eastAsia"/>
        </w:rPr>
        <w:t>领导</w:t>
      </w:r>
      <w:r w:rsidR="00391571">
        <w:rPr>
          <w:rFonts w:hint="eastAsia"/>
        </w:rPr>
        <w:t>小组</w:t>
      </w:r>
    </w:p>
    <w:p w:rsidR="00805AE9" w:rsidRDefault="002D2D70" w:rsidP="00F83EF5">
      <w:pPr>
        <w:ind w:firstLineChars="200" w:firstLine="420"/>
      </w:pPr>
      <w:r>
        <w:rPr>
          <w:rFonts w:hint="eastAsia"/>
        </w:rPr>
        <w:t>学校成立由</w:t>
      </w:r>
      <w:r w:rsidR="007B460A">
        <w:rPr>
          <w:rFonts w:hint="eastAsia"/>
        </w:rPr>
        <w:t>分管教学教研、德育工作的</w:t>
      </w:r>
      <w:r w:rsidR="00FB03F9">
        <w:rPr>
          <w:rFonts w:hint="eastAsia"/>
        </w:rPr>
        <w:t>校级领导和相关处室</w:t>
      </w:r>
      <w:r w:rsidR="0005722A">
        <w:rPr>
          <w:rFonts w:hint="eastAsia"/>
        </w:rPr>
        <w:t>正、副</w:t>
      </w:r>
      <w:r w:rsidR="00FB03F9">
        <w:rPr>
          <w:rFonts w:hint="eastAsia"/>
        </w:rPr>
        <w:t>主任（教务处、教研室、政教处、办公室）、教研组长等人员组成的</w:t>
      </w:r>
      <w:r w:rsidR="0005722A">
        <w:rPr>
          <w:rFonts w:hint="eastAsia"/>
        </w:rPr>
        <w:t>学校</w:t>
      </w:r>
      <w:r w:rsidR="00FB03F9">
        <w:rPr>
          <w:rFonts w:hint="eastAsia"/>
        </w:rPr>
        <w:t>教师评价领导小组</w:t>
      </w:r>
      <w:r>
        <w:rPr>
          <w:rFonts w:hint="eastAsia"/>
        </w:rPr>
        <w:t>，</w:t>
      </w:r>
      <w:r w:rsidR="00FB03F9">
        <w:rPr>
          <w:rFonts w:hint="eastAsia"/>
        </w:rPr>
        <w:t>负责</w:t>
      </w:r>
      <w:r>
        <w:rPr>
          <w:rFonts w:hint="eastAsia"/>
        </w:rPr>
        <w:t>每学期</w:t>
      </w:r>
      <w:r>
        <w:rPr>
          <w:rFonts w:hint="eastAsia"/>
        </w:rPr>
        <w:t>(</w:t>
      </w:r>
      <w:r>
        <w:rPr>
          <w:rFonts w:hint="eastAsia"/>
        </w:rPr>
        <w:t>年</w:t>
      </w:r>
      <w:r>
        <w:rPr>
          <w:rFonts w:hint="eastAsia"/>
        </w:rPr>
        <w:t>)</w:t>
      </w:r>
      <w:r>
        <w:rPr>
          <w:rFonts w:hint="eastAsia"/>
        </w:rPr>
        <w:t>对全体一线教师进行综合考评。</w:t>
      </w:r>
      <w:r>
        <w:t xml:space="preserve"> </w:t>
      </w:r>
    </w:p>
    <w:p w:rsidR="00805AE9" w:rsidRDefault="00994DFA" w:rsidP="00F83EF5">
      <w:pPr>
        <w:ind w:firstLineChars="200" w:firstLine="420"/>
      </w:pPr>
      <w:r>
        <w:rPr>
          <w:rFonts w:hint="eastAsia"/>
        </w:rPr>
        <w:t>三、</w:t>
      </w:r>
      <w:r w:rsidR="00805AE9">
        <w:rPr>
          <w:rFonts w:hint="eastAsia"/>
        </w:rPr>
        <w:t>评价方法</w:t>
      </w:r>
    </w:p>
    <w:p w:rsidR="00805AE9" w:rsidRDefault="00805AE9" w:rsidP="00F83EF5">
      <w:pPr>
        <w:ind w:firstLineChars="200" w:firstLine="420"/>
      </w:pPr>
      <w:r>
        <w:rPr>
          <w:rFonts w:hint="eastAsia"/>
        </w:rPr>
        <w:t>1</w:t>
      </w:r>
      <w:r>
        <w:rPr>
          <w:rFonts w:hint="eastAsia"/>
        </w:rPr>
        <w:t>、</w:t>
      </w:r>
      <w:r w:rsidR="00391571">
        <w:rPr>
          <w:rFonts w:hint="eastAsia"/>
        </w:rPr>
        <w:t>采用多方评价相结的方式</w:t>
      </w:r>
      <w:r>
        <w:rPr>
          <w:rFonts w:hint="eastAsia"/>
        </w:rPr>
        <w:t>。建立以教师自评为主，学生评教，家长评教，考核小组评议共同参与的教师评价制度</w:t>
      </w:r>
      <w:r w:rsidR="00391571">
        <w:rPr>
          <w:rFonts w:hint="eastAsia"/>
        </w:rPr>
        <w:t>。</w:t>
      </w:r>
    </w:p>
    <w:p w:rsidR="00805AE9" w:rsidRDefault="00805AE9" w:rsidP="00F83EF5">
      <w:pPr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391571">
        <w:rPr>
          <w:rFonts w:hint="eastAsia"/>
        </w:rPr>
        <w:t>注重对教师的工作</w:t>
      </w:r>
      <w:r>
        <w:rPr>
          <w:rFonts w:hint="eastAsia"/>
        </w:rPr>
        <w:t>过程</w:t>
      </w:r>
      <w:r w:rsidR="00391571">
        <w:rPr>
          <w:rFonts w:hint="eastAsia"/>
        </w:rPr>
        <w:t>的</w:t>
      </w:r>
      <w:r>
        <w:rPr>
          <w:rFonts w:hint="eastAsia"/>
        </w:rPr>
        <w:t>评价</w:t>
      </w:r>
      <w:r w:rsidR="00FB7C2C">
        <w:rPr>
          <w:rFonts w:hint="eastAsia"/>
        </w:rPr>
        <w:t>。</w:t>
      </w:r>
      <w:r>
        <w:rPr>
          <w:rFonts w:hint="eastAsia"/>
        </w:rPr>
        <w:t>对教师教育教学的各项工作与活动，每学期</w:t>
      </w:r>
      <w:r w:rsidR="00FB7C2C">
        <w:rPr>
          <w:rFonts w:hint="eastAsia"/>
        </w:rPr>
        <w:t>从</w:t>
      </w:r>
      <w:r>
        <w:rPr>
          <w:rFonts w:hint="eastAsia"/>
        </w:rPr>
        <w:t>多种</w:t>
      </w:r>
      <w:r w:rsidR="00391571">
        <w:rPr>
          <w:rFonts w:hint="eastAsia"/>
        </w:rPr>
        <w:t>维度</w:t>
      </w:r>
      <w:r>
        <w:rPr>
          <w:rFonts w:hint="eastAsia"/>
        </w:rPr>
        <w:t>对教师工作进行全过程</w:t>
      </w:r>
      <w:r w:rsidR="00391571">
        <w:rPr>
          <w:rFonts w:hint="eastAsia"/>
        </w:rPr>
        <w:t>考评</w:t>
      </w:r>
      <w:r>
        <w:rPr>
          <w:rFonts w:hint="eastAsia"/>
        </w:rPr>
        <w:t>，且将评价信息反馈给教师，使教师及时了解工作中的得失</w:t>
      </w:r>
      <w:r w:rsidR="00FB7C2C">
        <w:rPr>
          <w:rFonts w:hint="eastAsia"/>
        </w:rPr>
        <w:t>，各项能力优与劣</w:t>
      </w:r>
      <w:r w:rsidR="00FA7B6B">
        <w:rPr>
          <w:rFonts w:hint="eastAsia"/>
        </w:rPr>
        <w:t>，</w:t>
      </w:r>
      <w:r>
        <w:rPr>
          <w:rFonts w:hint="eastAsia"/>
        </w:rPr>
        <w:t>不断调整教育教学行为</w:t>
      </w:r>
      <w:r w:rsidR="00FB7C2C">
        <w:rPr>
          <w:rFonts w:hint="eastAsia"/>
        </w:rPr>
        <w:t>和努力的方向</w:t>
      </w:r>
      <w:r>
        <w:rPr>
          <w:rFonts w:hint="eastAsia"/>
        </w:rPr>
        <w:t>。</w:t>
      </w:r>
    </w:p>
    <w:p w:rsidR="00805AE9" w:rsidRDefault="00805AE9" w:rsidP="00F83EF5">
      <w:pPr>
        <w:ind w:firstLineChars="200" w:firstLine="420"/>
      </w:pPr>
      <w:r>
        <w:rPr>
          <w:rFonts w:hint="eastAsia"/>
        </w:rPr>
        <w:t>3</w:t>
      </w:r>
      <w:r>
        <w:rPr>
          <w:rFonts w:hint="eastAsia"/>
        </w:rPr>
        <w:t>、正确处理评价结果。对教师进行全面评价后，将评价结果作为评优、选先、评职、晋级、聘用和发放效益工资的</w:t>
      </w:r>
      <w:r w:rsidR="00391571">
        <w:rPr>
          <w:rFonts w:hint="eastAsia"/>
        </w:rPr>
        <w:t>重要</w:t>
      </w:r>
      <w:r>
        <w:rPr>
          <w:rFonts w:hint="eastAsia"/>
        </w:rPr>
        <w:t>依据</w:t>
      </w:r>
      <w:r w:rsidR="00ED602B">
        <w:rPr>
          <w:rFonts w:hint="eastAsia"/>
        </w:rPr>
        <w:t>之一</w:t>
      </w:r>
      <w:r>
        <w:rPr>
          <w:rFonts w:hint="eastAsia"/>
        </w:rPr>
        <w:t>，作为能力层次认定的主要条件之</w:t>
      </w:r>
      <w:r w:rsidR="00EF0DF1">
        <w:rPr>
          <w:rFonts w:hint="eastAsia"/>
        </w:rPr>
        <w:t>一</w:t>
      </w:r>
      <w:r>
        <w:rPr>
          <w:rFonts w:hint="eastAsia"/>
        </w:rPr>
        <w:t>。</w:t>
      </w:r>
    </w:p>
    <w:p w:rsidR="00805AE9" w:rsidRDefault="00805AE9" w:rsidP="00F83EF5">
      <w:pPr>
        <w:ind w:firstLineChars="200" w:firstLine="420"/>
      </w:pPr>
      <w:r>
        <w:rPr>
          <w:rFonts w:hint="eastAsia"/>
        </w:rPr>
        <w:t>四、评价内容</w:t>
      </w:r>
    </w:p>
    <w:tbl>
      <w:tblPr>
        <w:tblW w:w="5000" w:type="pct"/>
        <w:tblLayout w:type="fixed"/>
        <w:tblLook w:val="04A0"/>
      </w:tblPr>
      <w:tblGrid>
        <w:gridCol w:w="689"/>
        <w:gridCol w:w="567"/>
        <w:gridCol w:w="694"/>
        <w:gridCol w:w="3273"/>
        <w:gridCol w:w="3271"/>
        <w:gridCol w:w="690"/>
        <w:gridCol w:w="698"/>
      </w:tblGrid>
      <w:tr w:rsidR="00916637" w:rsidRPr="00916637" w:rsidTr="00916637">
        <w:trPr>
          <w:trHeight w:val="615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6637" w:rsidRPr="00916637" w:rsidRDefault="00916637" w:rsidP="00916637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长汀一中教师评价实施细则</w:t>
            </w:r>
          </w:p>
        </w:tc>
      </w:tr>
      <w:tr w:rsidR="00916637" w:rsidRPr="00916637" w:rsidTr="00916637">
        <w:trPr>
          <w:trHeight w:val="615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37" w:rsidRPr="00916637" w:rsidRDefault="00916637" w:rsidP="00916637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考核指标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37" w:rsidRPr="00916637" w:rsidRDefault="00916637" w:rsidP="00916637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权重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37" w:rsidRPr="00916637" w:rsidRDefault="00916637" w:rsidP="00916637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考核</w:t>
            </w:r>
          </w:p>
          <w:p w:rsidR="00916637" w:rsidRPr="00916637" w:rsidRDefault="00916637" w:rsidP="00916637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要点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37" w:rsidRPr="00916637" w:rsidRDefault="00916637" w:rsidP="00916637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评价内容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37" w:rsidRPr="00916637" w:rsidRDefault="00916637" w:rsidP="00916637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评价形式和评分方法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637" w:rsidRPr="00916637" w:rsidRDefault="00916637" w:rsidP="00916637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自评得分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637" w:rsidRPr="00916637" w:rsidRDefault="00916637" w:rsidP="00916637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学校考核得分</w:t>
            </w:r>
          </w:p>
        </w:tc>
      </w:tr>
      <w:tr w:rsidR="00916637" w:rsidRPr="00916637" w:rsidTr="00916637">
        <w:trPr>
          <w:trHeight w:val="615"/>
        </w:trPr>
        <w:tc>
          <w:tcPr>
            <w:tcW w:w="3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37" w:rsidRPr="00916637" w:rsidRDefault="00916637" w:rsidP="00916637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40"/>
                <w:szCs w:val="40"/>
              </w:rPr>
            </w:pP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 w:val="40"/>
                <w:szCs w:val="40"/>
              </w:rPr>
              <w:t>德</w:t>
            </w:r>
          </w:p>
        </w:tc>
        <w:tc>
          <w:tcPr>
            <w:tcW w:w="2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37" w:rsidRPr="00916637" w:rsidRDefault="00916637" w:rsidP="00916637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15</w:t>
            </w: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637" w:rsidRPr="00916637" w:rsidRDefault="00916637" w:rsidP="00916637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政治素养</w:t>
            </w: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br/>
              <w:t>5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(1)热爱教育事业，具有强烈的责任感和事业心；遵守《中小学教师职业道德规范》，遵纪守法，廉洁奉公。</w:t>
            </w:r>
          </w:p>
        </w:tc>
        <w:tc>
          <w:tcPr>
            <w:tcW w:w="16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该项实行减分制，可累计扣分。</w:t>
            </w: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br/>
              <w:t>①因违法乱纪受到行政警告处分的每次扣2分，受到行政警告以上处分的每次扣3分。</w:t>
            </w: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br/>
              <w:t>②违反工作纪律或拒不接受学校安排的教学等工作，每次扣1分。</w:t>
            </w: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br/>
              <w:t>③政治学习缺席一次扣0.5分。</w:t>
            </w:r>
          </w:p>
        </w:tc>
        <w:tc>
          <w:tcPr>
            <w:tcW w:w="34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37" w:rsidRPr="00916637" w:rsidRDefault="00916637" w:rsidP="00916637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37" w:rsidRPr="00916637" w:rsidRDefault="00916637" w:rsidP="00916637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916637" w:rsidRPr="00916637" w:rsidTr="00916637">
        <w:trPr>
          <w:trHeight w:val="615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36"/>
                <w:szCs w:val="36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(2)积极参加政治学习，做到学习有笔记。</w:t>
            </w:r>
          </w:p>
        </w:tc>
        <w:tc>
          <w:tcPr>
            <w:tcW w:w="16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</w:tr>
      <w:tr w:rsidR="00916637" w:rsidRPr="00916637" w:rsidTr="00916637">
        <w:trPr>
          <w:trHeight w:val="615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36"/>
                <w:szCs w:val="36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(3)忠于职守，爱岗敬业，尊重领导，服从安排，顾全大局，在政治上、思想上与学校及上级部门保持一致。</w:t>
            </w:r>
          </w:p>
        </w:tc>
        <w:tc>
          <w:tcPr>
            <w:tcW w:w="16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</w:tr>
      <w:tr w:rsidR="00916637" w:rsidRPr="00916637" w:rsidTr="00916637">
        <w:trPr>
          <w:trHeight w:val="615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36"/>
                <w:szCs w:val="36"/>
              </w:rPr>
            </w:pP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637" w:rsidRPr="00916637" w:rsidRDefault="00916637" w:rsidP="00916637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职业道德</w:t>
            </w: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br/>
              <w:t>5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(1)秉公办事，作风正派，不乱收费，不以权谋私，不徇私舞弊，不弄作假，不体罚或变相体罚学生。</w:t>
            </w:r>
          </w:p>
        </w:tc>
        <w:tc>
          <w:tcPr>
            <w:tcW w:w="16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①根据学校组织的网上学生测评老师的结果满意率在60%～100%之间的，每10个百分点计1分，共计5分。</w:t>
            </w: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br/>
              <w:t>②违反教师职业道德的行为受到县教育局通报批评的每次扣2分，受到学校通报批评的每次扣1分；</w:t>
            </w: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br/>
              <w:t>③学生家长有向上级反映学校老师有违反教师职业道德问题每起</w:t>
            </w: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lastRenderedPageBreak/>
              <w:t>扣1分</w:t>
            </w:r>
          </w:p>
        </w:tc>
        <w:tc>
          <w:tcPr>
            <w:tcW w:w="34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37" w:rsidRPr="00916637" w:rsidRDefault="00916637" w:rsidP="00916637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lastRenderedPageBreak/>
              <w:t xml:space="preserve">　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37" w:rsidRPr="00916637" w:rsidRDefault="00916637" w:rsidP="00916637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916637" w:rsidRPr="00916637" w:rsidTr="00916637">
        <w:trPr>
          <w:trHeight w:val="615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36"/>
                <w:szCs w:val="36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(2)热爱本职工作，有强烈的事业心和责作任感，工作态度认真，踏实肯干，主动为学校排忧解难。</w:t>
            </w:r>
          </w:p>
        </w:tc>
        <w:tc>
          <w:tcPr>
            <w:tcW w:w="16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</w:tr>
      <w:tr w:rsidR="00916637" w:rsidRPr="00916637" w:rsidTr="00916637">
        <w:trPr>
          <w:trHeight w:val="570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36"/>
                <w:szCs w:val="36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(3)对学生充满爱心，对学生一视同仁，全面负责，师生关系融洽，得到师生和家长好评。</w:t>
            </w:r>
          </w:p>
        </w:tc>
        <w:tc>
          <w:tcPr>
            <w:tcW w:w="16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</w:tr>
      <w:tr w:rsidR="00916637" w:rsidRPr="00916637" w:rsidTr="00916637">
        <w:trPr>
          <w:trHeight w:val="825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36"/>
                <w:szCs w:val="36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(4)主动通过家访、电话等形式与家长沟通交流，及时反映学生学习情况，接待家长热情，态度和气，语言亲切，能妥善处理好家长表达的各种意愿，家长反映师风良好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。</w:t>
            </w:r>
          </w:p>
        </w:tc>
        <w:tc>
          <w:tcPr>
            <w:tcW w:w="16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</w:tr>
      <w:tr w:rsidR="00916637" w:rsidRPr="00916637" w:rsidTr="00916637">
        <w:trPr>
          <w:trHeight w:val="615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36"/>
                <w:szCs w:val="36"/>
              </w:rPr>
            </w:pP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637" w:rsidRPr="00916637" w:rsidRDefault="00916637" w:rsidP="00916637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为人师表</w:t>
            </w: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br/>
              <w:t>5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(1)举止端庄，衣着、服饰大方得体，使用文明用语，保证树立良好的教师形象。</w:t>
            </w:r>
          </w:p>
        </w:tc>
        <w:tc>
          <w:tcPr>
            <w:tcW w:w="16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①学生家长有向学校或上级反映老师有搞有偿家教经核实，每起扣1分</w:t>
            </w: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br/>
              <w:t>②有酒驾醉驾被查每次扣5分</w:t>
            </w: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br/>
              <w:t>③有其他有损师德形象被举报经核实，每起扣1分</w:t>
            </w:r>
          </w:p>
        </w:tc>
        <w:tc>
          <w:tcPr>
            <w:tcW w:w="34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37" w:rsidRPr="00916637" w:rsidRDefault="00916637" w:rsidP="00916637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37" w:rsidRPr="00916637" w:rsidRDefault="00916637" w:rsidP="00916637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916637" w:rsidRPr="00916637" w:rsidTr="00916637">
        <w:trPr>
          <w:trHeight w:val="615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36"/>
                <w:szCs w:val="36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(2)不参加各种封建迷信活动，不参加邪教组织，不赌博不酗酒，严禁洒驾醉驾。</w:t>
            </w:r>
          </w:p>
        </w:tc>
        <w:tc>
          <w:tcPr>
            <w:tcW w:w="16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</w:tr>
      <w:tr w:rsidR="00916637" w:rsidRPr="00916637" w:rsidTr="00916637">
        <w:trPr>
          <w:trHeight w:val="675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36"/>
                <w:szCs w:val="36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(3)团结同志，助人为乐，为集体工作出谋划策，不拉帮结派，不惹是生非，不听信、不散布错误言论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。</w:t>
            </w:r>
          </w:p>
        </w:tc>
        <w:tc>
          <w:tcPr>
            <w:tcW w:w="16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</w:tr>
      <w:tr w:rsidR="00916637" w:rsidRPr="00916637" w:rsidTr="00916637">
        <w:trPr>
          <w:trHeight w:val="615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36"/>
                <w:szCs w:val="36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(4)忠于本职工作，不摘校外兼职、不搞有偿家教，不向学生推销或变相推销种商品(包括学习资料)。</w:t>
            </w:r>
          </w:p>
        </w:tc>
        <w:tc>
          <w:tcPr>
            <w:tcW w:w="16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</w:tr>
      <w:tr w:rsidR="00916637" w:rsidRPr="00916637" w:rsidTr="00916637">
        <w:trPr>
          <w:trHeight w:val="615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36"/>
                <w:szCs w:val="36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(5)积极参加学校组织的各项活动。</w:t>
            </w:r>
          </w:p>
        </w:tc>
        <w:tc>
          <w:tcPr>
            <w:tcW w:w="16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</w:tr>
      <w:tr w:rsidR="00916637" w:rsidRPr="00916637" w:rsidTr="00916637">
        <w:trPr>
          <w:trHeight w:val="615"/>
        </w:trPr>
        <w:tc>
          <w:tcPr>
            <w:tcW w:w="3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37" w:rsidRPr="00916637" w:rsidRDefault="00916637" w:rsidP="00916637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40"/>
                <w:szCs w:val="40"/>
              </w:rPr>
            </w:pP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 w:val="40"/>
                <w:szCs w:val="40"/>
              </w:rPr>
              <w:t>能</w:t>
            </w:r>
          </w:p>
        </w:tc>
        <w:tc>
          <w:tcPr>
            <w:tcW w:w="2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37" w:rsidRPr="00916637" w:rsidRDefault="00916637" w:rsidP="00916637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35</w:t>
            </w: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637" w:rsidRPr="00916637" w:rsidRDefault="00916637" w:rsidP="00916637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教育能力</w:t>
            </w: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br/>
              <w:t>8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(1)坚持立德树人为先，注重德育教育，能够把德育教育渗透到学科教学中，培养学生良好的思想品德。</w:t>
            </w:r>
          </w:p>
        </w:tc>
        <w:tc>
          <w:tcPr>
            <w:tcW w:w="16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①由学校根据班级管理学期考评成绩划档记3-5分。</w:t>
            </w: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br/>
              <w:t>②班级学生违反校规校纪，受到学校处分的每人次扣1分；触犯刑律的每人次扣5分，扣完为止。</w:t>
            </w: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br/>
              <w:t>本项实际得分为班主任得分，其他各任课教师按相关班主任得分的80％计分</w:t>
            </w: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br/>
              <w:t>③撰写德育论文校级每篇0.5分，县级以上每篇1分。</w:t>
            </w: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br/>
              <w:t>④教案中有体现德育教育的记1分。</w:t>
            </w:r>
          </w:p>
        </w:tc>
        <w:tc>
          <w:tcPr>
            <w:tcW w:w="34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37" w:rsidRPr="00916637" w:rsidRDefault="00916637" w:rsidP="00916637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37" w:rsidRPr="00916637" w:rsidRDefault="00916637" w:rsidP="00916637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916637" w:rsidRPr="00916637" w:rsidTr="00916637">
        <w:trPr>
          <w:trHeight w:val="615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36"/>
                <w:szCs w:val="36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(2)班主任、科任教师对学生管理规范有序，加强学生行为习惯的养成教育，培养学生良好的品行，效果明显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。</w:t>
            </w:r>
          </w:p>
        </w:tc>
        <w:tc>
          <w:tcPr>
            <w:tcW w:w="16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</w:tr>
      <w:tr w:rsidR="00916637" w:rsidRPr="00916637" w:rsidTr="00916637">
        <w:trPr>
          <w:trHeight w:val="615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36"/>
                <w:szCs w:val="36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(3)课内外主动关心、教育学生，积极参与学生德育工作，特别是后进生的转化工作，参加各项学生活动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。</w:t>
            </w:r>
          </w:p>
        </w:tc>
        <w:tc>
          <w:tcPr>
            <w:tcW w:w="16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</w:tr>
      <w:tr w:rsidR="00916637" w:rsidRPr="00916637" w:rsidTr="00916637">
        <w:trPr>
          <w:trHeight w:val="615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36"/>
                <w:szCs w:val="36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(4)通过各种有效途径加强学生爱国主义教育、安全教育、法制教育等，让学生树立正确的人生观、价值观。</w:t>
            </w:r>
          </w:p>
        </w:tc>
        <w:tc>
          <w:tcPr>
            <w:tcW w:w="16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</w:tr>
      <w:tr w:rsidR="00916637" w:rsidRPr="00916637" w:rsidTr="00916637">
        <w:trPr>
          <w:trHeight w:val="495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36"/>
                <w:szCs w:val="36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(5)注重激发学生的创新精神，促进学生全面发展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。</w:t>
            </w:r>
          </w:p>
        </w:tc>
        <w:tc>
          <w:tcPr>
            <w:tcW w:w="16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</w:tr>
      <w:tr w:rsidR="00916637" w:rsidRPr="00916637" w:rsidTr="00916637">
        <w:trPr>
          <w:trHeight w:val="615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36"/>
                <w:szCs w:val="36"/>
              </w:rPr>
            </w:pP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637" w:rsidRPr="00916637" w:rsidRDefault="00916637" w:rsidP="00916637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课堂教学</w:t>
            </w: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br/>
              <w:t>15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(1)在课堂教学中，能充分发挥学生的主体地位，充分调动学生学习的积极性和主动性，激发学生的创造性思维。</w:t>
            </w:r>
          </w:p>
        </w:tc>
        <w:tc>
          <w:tcPr>
            <w:tcW w:w="16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   ①根据学校每个学期对每位教师进行教学常规综合考评的情况：</w:t>
            </w: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br/>
              <w:t>教案（3分）：评为优秀教案2分，合格的1分，不合格的0分</w:t>
            </w: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br/>
              <w:t>作业（3分）：评为优秀作业2分，合格的1分，不合格的0分</w:t>
            </w: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br/>
              <w:t>听课（3分）：达到规定节数2分，每多听1节加0.1分，加分1分封顶，每少一节扣0.1分。</w:t>
            </w: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br/>
            </w: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lastRenderedPageBreak/>
              <w:t xml:space="preserve">   ②课堂教学(2分)：课堂能充分体现“生态课堂”的特色的得2分</w:t>
            </w: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br/>
              <w:t xml:space="preserve">   ③根据学校每学期组织的学生测评教师的结果，综合评价满意率在80%以上的得4分，满意率在70%～80%的得3分，满意率在60%～70%的得2分，满意率在50%～60%的得1分，满意率在50%以下的得0分.</w:t>
            </w:r>
          </w:p>
        </w:tc>
        <w:tc>
          <w:tcPr>
            <w:tcW w:w="34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37" w:rsidRPr="00916637" w:rsidRDefault="00916637" w:rsidP="00916637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lastRenderedPageBreak/>
              <w:t xml:space="preserve">　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37" w:rsidRPr="00916637" w:rsidRDefault="00916637" w:rsidP="00916637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916637" w:rsidRPr="00916637" w:rsidTr="00916637">
        <w:trPr>
          <w:trHeight w:val="615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36"/>
                <w:szCs w:val="36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(2)能按学校要求，规范教学过程，努力完成教学任务，工作勤奋，作风严谨，质量意识高，教学效果好。</w:t>
            </w:r>
          </w:p>
        </w:tc>
        <w:tc>
          <w:tcPr>
            <w:tcW w:w="16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</w:tr>
      <w:tr w:rsidR="00916637" w:rsidRPr="00916637" w:rsidTr="00916637">
        <w:trPr>
          <w:trHeight w:val="615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36"/>
                <w:szCs w:val="36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(3)严格遵循教学规律和特点，切实做好备课、上课、批改作业、命</w:t>
            </w: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lastRenderedPageBreak/>
              <w:t>题、阅卷等教学环节。</w:t>
            </w:r>
          </w:p>
        </w:tc>
        <w:tc>
          <w:tcPr>
            <w:tcW w:w="16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</w:tr>
      <w:tr w:rsidR="00916637" w:rsidRPr="00916637" w:rsidTr="00916637">
        <w:trPr>
          <w:trHeight w:val="615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36"/>
                <w:szCs w:val="36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(4)能积极参与学校组织的“生态课堂”教改活动，课堂能充分体现“生态课堂”的特色。</w:t>
            </w:r>
          </w:p>
        </w:tc>
        <w:tc>
          <w:tcPr>
            <w:tcW w:w="16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</w:tr>
      <w:tr w:rsidR="00916637" w:rsidRPr="00916637" w:rsidTr="00916637">
        <w:trPr>
          <w:trHeight w:val="615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36"/>
                <w:szCs w:val="36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(5)熟练掌握并运用现代教育技术手段，提高教学效果</w:t>
            </w:r>
          </w:p>
        </w:tc>
        <w:tc>
          <w:tcPr>
            <w:tcW w:w="16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</w:tr>
      <w:tr w:rsidR="00916637" w:rsidRPr="00916637" w:rsidTr="00916637">
        <w:trPr>
          <w:trHeight w:val="615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36"/>
                <w:szCs w:val="36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(6)作业适量，重难点突出，作业形式多样化，作业与试卷批改认真、规范，反馈及时。</w:t>
            </w:r>
          </w:p>
        </w:tc>
        <w:tc>
          <w:tcPr>
            <w:tcW w:w="16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</w:tr>
      <w:tr w:rsidR="00916637" w:rsidRPr="00916637" w:rsidTr="00916637">
        <w:trPr>
          <w:trHeight w:val="615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36"/>
                <w:szCs w:val="36"/>
              </w:rPr>
            </w:pP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637" w:rsidRPr="00916637" w:rsidRDefault="00916637" w:rsidP="00916637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教研教改</w:t>
            </w: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br/>
              <w:t>12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(1)积极参加教研活动，有教研教改课题，教改教研效果显著</w:t>
            </w:r>
          </w:p>
        </w:tc>
        <w:tc>
          <w:tcPr>
            <w:tcW w:w="16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①有教研教改课题，县级课题得1分，市级得2分，省级得3分（非主要成员得分减半）</w:t>
            </w: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br/>
              <w:t>②参与校本课程开发，有上选修二课程的记1分，</w:t>
            </w: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br/>
              <w:t>③积极撰写教育教学论文，校级每篇记0.5分，县市级以上每篇记1分，省级或CN级每篇记2分，最高为4分。</w:t>
            </w: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br/>
              <w:t>④课件、课例、教具制作选送参评县级以上的每个作品记1分，最高为2分。</w:t>
            </w: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br/>
              <w:t>⑤完成上交学校教研室组织的教学案例、教学反思的记1分</w:t>
            </w: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br/>
              <w:t>⑥有“生态课堂”教改活动的公开课活动记录用相关材料记1分</w:t>
            </w:r>
          </w:p>
        </w:tc>
        <w:tc>
          <w:tcPr>
            <w:tcW w:w="34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37" w:rsidRPr="00916637" w:rsidRDefault="00916637" w:rsidP="00916637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37" w:rsidRPr="00916637" w:rsidRDefault="00916637" w:rsidP="00916637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916637" w:rsidRPr="00916637" w:rsidTr="00916637">
        <w:trPr>
          <w:trHeight w:val="615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36"/>
                <w:szCs w:val="36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(2)积极参加校本课程开发，发挥一技之长，积极参与选修二课程教学活动。</w:t>
            </w:r>
          </w:p>
        </w:tc>
        <w:tc>
          <w:tcPr>
            <w:tcW w:w="16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</w:tr>
      <w:tr w:rsidR="00916637" w:rsidRPr="00916637" w:rsidTr="00916637">
        <w:trPr>
          <w:trHeight w:val="525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36"/>
                <w:szCs w:val="36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(3)能认真总结教学实践和经验，积极撰写教育教学论文。</w:t>
            </w:r>
          </w:p>
        </w:tc>
        <w:tc>
          <w:tcPr>
            <w:tcW w:w="16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</w:tr>
      <w:tr w:rsidR="00916637" w:rsidRPr="00916637" w:rsidTr="00916637">
        <w:trPr>
          <w:trHeight w:val="615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36"/>
                <w:szCs w:val="36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(4)认真学习专业知识与教育理论，注重个人业务进修，教学水平与专业技能不断提高。</w:t>
            </w:r>
          </w:p>
        </w:tc>
        <w:tc>
          <w:tcPr>
            <w:tcW w:w="16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</w:tr>
      <w:tr w:rsidR="00916637" w:rsidRPr="00916637" w:rsidTr="00916637">
        <w:trPr>
          <w:trHeight w:val="615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36"/>
                <w:szCs w:val="36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(5)积极参加学校“生态课堂”教改活动</w:t>
            </w:r>
          </w:p>
        </w:tc>
        <w:tc>
          <w:tcPr>
            <w:tcW w:w="16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</w:tr>
      <w:tr w:rsidR="00916637" w:rsidRPr="00916637" w:rsidTr="00916637">
        <w:trPr>
          <w:trHeight w:val="795"/>
        </w:trPr>
        <w:tc>
          <w:tcPr>
            <w:tcW w:w="3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37" w:rsidRPr="00916637" w:rsidRDefault="00916637" w:rsidP="00916637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40"/>
                <w:szCs w:val="40"/>
              </w:rPr>
            </w:pP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 w:val="40"/>
                <w:szCs w:val="40"/>
              </w:rPr>
              <w:t>勤</w:t>
            </w:r>
          </w:p>
        </w:tc>
        <w:tc>
          <w:tcPr>
            <w:tcW w:w="2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37" w:rsidRPr="00916637" w:rsidRDefault="00916637" w:rsidP="00916637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20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637" w:rsidRPr="00916637" w:rsidRDefault="00916637" w:rsidP="00916637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工作量</w:t>
            </w: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br/>
              <w:t>3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教学工作满工作量，担任班主任、教研组长、备课组长或其他学校工作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。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教学工作满工作量得2分，除教学工作量外每兼任其他一项工作（班主任、教研组长、备课组长或学校其他管理工作等）加0.5分，最高加1分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916637" w:rsidRPr="00916637" w:rsidTr="00916637">
        <w:trPr>
          <w:trHeight w:val="525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36"/>
                <w:szCs w:val="36"/>
              </w:rPr>
            </w:pP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637" w:rsidRPr="00916637" w:rsidRDefault="00916637" w:rsidP="00916637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专业发展</w:t>
            </w: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br/>
              <w:t>12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(1)教研组会、备课组会出勤，听课出勤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。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教研组相关教学活动出满勤得2分，每缺勤一次扣0.2分。</w:t>
            </w:r>
          </w:p>
        </w:tc>
        <w:tc>
          <w:tcPr>
            <w:tcW w:w="34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37" w:rsidRPr="00916637" w:rsidRDefault="00916637" w:rsidP="00916637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37" w:rsidRPr="00916637" w:rsidRDefault="00916637" w:rsidP="00916637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916637" w:rsidRPr="00916637" w:rsidTr="00916637">
        <w:trPr>
          <w:trHeight w:val="720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36"/>
                <w:szCs w:val="36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(2)积极开设各级各类的公开课、优质课、教学技能竞赛、“一师一优课”活动、讲座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等。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校级每次记0.5分，县级每次记1分，市级每次记1.5分，省级每次记2分，最高为4分。</w:t>
            </w: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</w:tr>
      <w:tr w:rsidR="00916637" w:rsidRPr="00916637" w:rsidTr="00916637">
        <w:trPr>
          <w:trHeight w:val="615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36"/>
                <w:szCs w:val="36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(3)积极参加教师继续教育，按要求完成教师继续教育学习和校本研修活动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。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按时完成规定的教师继续教育学习任务记2分，未完成的记0分</w:t>
            </w: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</w:tr>
      <w:tr w:rsidR="00916637" w:rsidRPr="00916637" w:rsidTr="00916637">
        <w:trPr>
          <w:trHeight w:val="1305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36"/>
                <w:szCs w:val="36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(4)指导培养教师，做好老师的传帮带工作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。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①中高级教师与青年教师结对子，学年度有指导计划（教务处存档），听课笔记等材料有体现指导过程的得1分。</w:t>
            </w: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br/>
              <w:t>②教师指导本校青年教师比赛获奖，给指导教师加分（县级加1分、市级加2分、省级，国家级加3分）。</w:t>
            </w: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</w:tr>
      <w:tr w:rsidR="00916637" w:rsidRPr="00916637" w:rsidTr="00916637">
        <w:trPr>
          <w:trHeight w:val="645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36"/>
                <w:szCs w:val="36"/>
              </w:rPr>
            </w:pP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637" w:rsidRPr="00916637" w:rsidRDefault="00916637" w:rsidP="00916637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学生培优</w:t>
            </w: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br/>
              <w:t>5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(1)能积极利用课余时间转化学困生、品行有缺陷的学生，有计划，实施过程有记录，效果明显。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转化学困生有计划，实施过程有记录，效果明显的，记2分。</w:t>
            </w:r>
          </w:p>
        </w:tc>
        <w:tc>
          <w:tcPr>
            <w:tcW w:w="34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37" w:rsidRPr="00916637" w:rsidRDefault="00916637" w:rsidP="00916637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37" w:rsidRPr="00916637" w:rsidRDefault="00916637" w:rsidP="00916637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916637" w:rsidRPr="00916637" w:rsidTr="00916637">
        <w:trPr>
          <w:trHeight w:val="615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36"/>
                <w:szCs w:val="36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(2)积极组织开展学生的各级各类的学科竞赛辅导活动、创新大赛、文艺汇演、体育比赛、作文、朗诵比赛活动。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组织参加一项县级以上学生相关竞赛等活动记1分，最高为3分。</w:t>
            </w: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</w:tr>
      <w:tr w:rsidR="00916637" w:rsidRPr="00916637" w:rsidTr="00916637">
        <w:trPr>
          <w:trHeight w:val="1590"/>
        </w:trPr>
        <w:tc>
          <w:tcPr>
            <w:tcW w:w="3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37" w:rsidRPr="00916637" w:rsidRDefault="00916637" w:rsidP="00916637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40"/>
                <w:szCs w:val="40"/>
              </w:rPr>
            </w:pP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 w:val="40"/>
                <w:szCs w:val="40"/>
              </w:rPr>
              <w:t>绩</w:t>
            </w:r>
          </w:p>
        </w:tc>
        <w:tc>
          <w:tcPr>
            <w:tcW w:w="2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37" w:rsidRPr="00916637" w:rsidRDefault="00916637" w:rsidP="00916637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30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637" w:rsidRPr="00916637" w:rsidRDefault="00916637" w:rsidP="00916637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教学成绩</w:t>
            </w: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br/>
              <w:t>8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根据每学期期末市统考成绩，按照《长汀一中教学成绩评价方案》进行考评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。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①能认真做好考查、考试及学生综合评价等工作得2分；</w:t>
            </w: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br/>
              <w:t>②评为优秀教学奖一等奖，每次得3分；评为优秀教学奖二等奖，每次得2分，未获奖得1分（优秀教学奖每学期评一次，评奖依据为高考、会考、期考市统考成绩）。</w:t>
            </w: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br/>
              <w:t>③期末市统考学科平均分居市第一名的备课组老师每人加1分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916637" w:rsidRPr="00916637" w:rsidTr="00916637">
        <w:trPr>
          <w:trHeight w:val="1695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36"/>
                <w:szCs w:val="36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637" w:rsidRPr="00916637" w:rsidRDefault="00916637" w:rsidP="00916637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班级管理</w:t>
            </w: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br/>
              <w:t>6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根据政教处每学期班级综合考评的结果进行评价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。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①班级学期考评达标给0.5分，获二等奖给1分，获一等奖给1.5分。</w:t>
            </w: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br/>
              <w:t>②班级获县级以上集体荣誉称号，该项满分。</w:t>
            </w: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br/>
              <w:t>③班级获校级文明班级1次，奖0.5分；先进团支部1次，奖0.5分，同时获奖取一项。</w:t>
            </w: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br/>
              <w:t>④学生获得各类荣誉：县级0.5分，市级1分，省级1.5分，每个级别以只取最高一人计。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916637" w:rsidRPr="00916637" w:rsidTr="00916637">
        <w:trPr>
          <w:trHeight w:val="2715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36"/>
                <w:szCs w:val="36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637" w:rsidRPr="00916637" w:rsidRDefault="00916637" w:rsidP="00916637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学科竞赛</w:t>
            </w: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br/>
              <w:t>4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积极组织学生开展各级各类的学科竞赛辅导活动、创新大赛、各项文艺、体育比赛。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    校级一等奖1分；县级一等奖2分；市级一等奖3分；省级以上一等奖4分；省市县级的二、三等奖按同级一等奖减1分计算，每个级别以只取最高一人计。</w:t>
            </w: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br/>
              <w:t xml:space="preserve">    县田径运动会团体总分、县篮球比赛第一名等同一等奖，第二名等同二等奖。市篮球比赛1—2名为一等奖，3—4名为二等奖，5—6名为三等奖（教练得分为主教练的一半）。</w:t>
            </w: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br/>
              <w:t xml:space="preserve">    文艺队参加县级文艺汇演第一名等同一等奖，第二名等同二等奖。市级以上比赛1—2名为一等奖，3—4名为二等奖，5—6名为三等奖（教练得分为主教练的一半）。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916637" w:rsidRPr="00916637" w:rsidTr="00916637">
        <w:trPr>
          <w:trHeight w:val="1050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36"/>
                <w:szCs w:val="36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637" w:rsidRPr="00916637" w:rsidRDefault="00916637" w:rsidP="00916637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教学技能竞赛</w:t>
            </w: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br/>
              <w:t>4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积极参加各级各类的教师教学技能竞赛活动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。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    校级一等奖1分，校级二等奖0.5分；县级一等奖2分；市级一等奖3分；省级以上一等奖4分；二、三等奖按同级一等奖减1分计算，查文件及获奖证书。。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916637" w:rsidRPr="00916637" w:rsidTr="00916637">
        <w:trPr>
          <w:trHeight w:val="1500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36"/>
                <w:szCs w:val="36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637" w:rsidRPr="00916637" w:rsidRDefault="00916637" w:rsidP="00916637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教育教研成果</w:t>
            </w: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br/>
              <w:t>4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积极开展教育教学研究，认真撰写教育教学论文，论文质量高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。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637" w:rsidRPr="00916637" w:rsidRDefault="00916637" w:rsidP="00916637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916637"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</w:rPr>
              <w:t>①学校教育教学理论研讨会有获等级奖论文</w:t>
            </w:r>
            <w:r w:rsidRPr="0091663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</w:t>
            </w:r>
            <w:r w:rsidRPr="00916637"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</w:rPr>
              <w:t>分。</w:t>
            </w:r>
            <w:r w:rsidRPr="00916637"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</w:rPr>
              <w:br/>
              <w:t>②本学年内</w:t>
            </w:r>
            <w:r w:rsidRPr="0091663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CN</w:t>
            </w:r>
            <w:r w:rsidRPr="00916637"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</w:rPr>
              <w:t>级发表论文或省级论文汇编</w:t>
            </w:r>
            <w:r w:rsidRPr="0091663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4</w:t>
            </w:r>
            <w:r w:rsidRPr="00916637"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</w:rPr>
              <w:t>分，市级</w:t>
            </w:r>
            <w:r w:rsidRPr="0091663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</w:t>
            </w:r>
            <w:r w:rsidRPr="00916637"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</w:rPr>
              <w:t>分，县级</w:t>
            </w:r>
            <w:r w:rsidRPr="0091663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</w:t>
            </w:r>
            <w:r w:rsidRPr="00916637"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</w:rPr>
              <w:t>分（与①不兼得）。</w:t>
            </w:r>
            <w:r w:rsidRPr="00916637"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</w:rPr>
              <w:br/>
              <w:t>③编写教材、教参、论著出版发行，主编</w:t>
            </w:r>
            <w:r w:rsidRPr="0091663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4</w:t>
            </w:r>
            <w:r w:rsidRPr="00916637"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</w:rPr>
              <w:t>分，副主编</w:t>
            </w:r>
            <w:r w:rsidRPr="0091663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</w:t>
            </w:r>
            <w:r w:rsidRPr="00916637"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</w:rPr>
              <w:t>分，编委</w:t>
            </w:r>
            <w:r w:rsidRPr="0091663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</w:t>
            </w:r>
            <w:r w:rsidRPr="00916637"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</w:rPr>
              <w:t>分。</w:t>
            </w:r>
            <w:r w:rsidRPr="00916637"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</w:rPr>
              <w:br/>
              <w:t>④课件、课例获奖等同论文。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916637" w:rsidRPr="00916637" w:rsidTr="00916637">
        <w:trPr>
          <w:trHeight w:val="1125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36"/>
                <w:szCs w:val="36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637" w:rsidRPr="00916637" w:rsidRDefault="00916637" w:rsidP="00916637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个人荣誉</w:t>
            </w: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br/>
              <w:t>4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本学年内获得校级以上党委、政府、教育行政主管部门颁发的综合性奖励或荣誉称号，及颁发的某一方面单项奖励或荣誉称号，如优秀教师、优秀班主任、优秀共产党员、德育工作先进个人等。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   获党政综合奖省部级以上的得</w:t>
            </w:r>
            <w:r w:rsidRPr="0091663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4</w:t>
            </w: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分，市级得</w:t>
            </w:r>
            <w:r w:rsidRPr="0091663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</w:t>
            </w: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分，县级</w:t>
            </w:r>
            <w:r w:rsidRPr="0091663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</w:t>
            </w: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分，校级</w:t>
            </w:r>
            <w:r w:rsidRPr="00916637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1</w:t>
            </w: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分，单项奖减半计算。本学年度内同类型不同层次的奖励或荣誉称号不重复加分，只按最高标准计分，查文件及获奖证书。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37" w:rsidRPr="00916637" w:rsidRDefault="00916637" w:rsidP="0091663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916637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</w:tbl>
    <w:p w:rsidR="00802608" w:rsidRPr="00802608" w:rsidRDefault="00802608" w:rsidP="00225F5B">
      <w:pPr>
        <w:tabs>
          <w:tab w:val="left" w:pos="6263"/>
        </w:tabs>
        <w:rPr>
          <w:sz w:val="28"/>
          <w:szCs w:val="28"/>
        </w:rPr>
      </w:pPr>
      <w:r>
        <w:tab/>
      </w:r>
    </w:p>
    <w:sectPr w:rsidR="00802608" w:rsidRPr="00802608" w:rsidSect="008E05E5">
      <w:pgSz w:w="11906" w:h="16838"/>
      <w:pgMar w:top="1021" w:right="1106" w:bottom="102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672F" w:rsidRDefault="00F2672F" w:rsidP="0005722A">
      <w:r>
        <w:separator/>
      </w:r>
    </w:p>
  </w:endnote>
  <w:endnote w:type="continuationSeparator" w:id="1">
    <w:p w:rsidR="00F2672F" w:rsidRDefault="00F2672F" w:rsidP="000572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672F" w:rsidRDefault="00F2672F" w:rsidP="0005722A">
      <w:r>
        <w:separator/>
      </w:r>
    </w:p>
  </w:footnote>
  <w:footnote w:type="continuationSeparator" w:id="1">
    <w:p w:rsidR="00F2672F" w:rsidRDefault="00F2672F" w:rsidP="000572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5AE9"/>
    <w:rsid w:val="000345D3"/>
    <w:rsid w:val="0005722A"/>
    <w:rsid w:val="000967BD"/>
    <w:rsid w:val="0019061D"/>
    <w:rsid w:val="00225F5B"/>
    <w:rsid w:val="002D2D70"/>
    <w:rsid w:val="002E595A"/>
    <w:rsid w:val="00391571"/>
    <w:rsid w:val="003A1649"/>
    <w:rsid w:val="003E2C31"/>
    <w:rsid w:val="003E7550"/>
    <w:rsid w:val="00483390"/>
    <w:rsid w:val="00752919"/>
    <w:rsid w:val="0079120E"/>
    <w:rsid w:val="007B460A"/>
    <w:rsid w:val="00802608"/>
    <w:rsid w:val="00805AE9"/>
    <w:rsid w:val="00814AA5"/>
    <w:rsid w:val="008E05E5"/>
    <w:rsid w:val="00916637"/>
    <w:rsid w:val="00994DFA"/>
    <w:rsid w:val="009C0E54"/>
    <w:rsid w:val="00A15364"/>
    <w:rsid w:val="00A15EAE"/>
    <w:rsid w:val="00A526E2"/>
    <w:rsid w:val="00B7096C"/>
    <w:rsid w:val="00C663FA"/>
    <w:rsid w:val="00CD3C71"/>
    <w:rsid w:val="00D25EC7"/>
    <w:rsid w:val="00D26428"/>
    <w:rsid w:val="00E835BE"/>
    <w:rsid w:val="00ED602B"/>
    <w:rsid w:val="00EF0DF1"/>
    <w:rsid w:val="00F2672F"/>
    <w:rsid w:val="00F83EF5"/>
    <w:rsid w:val="00FA7B6B"/>
    <w:rsid w:val="00FB03F9"/>
    <w:rsid w:val="00FB44C8"/>
    <w:rsid w:val="00FB7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3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572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5722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572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5722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8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5</Pages>
  <Words>710</Words>
  <Characters>4050</Characters>
  <Application>Microsoft Office Word</Application>
  <DocSecurity>0</DocSecurity>
  <Lines>33</Lines>
  <Paragraphs>9</Paragraphs>
  <ScaleCrop>false</ScaleCrop>
  <Company>Microsoft</Company>
  <LinksUpToDate>false</LinksUpToDate>
  <CharactersWithSpaces>4751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26</cp:revision>
  <dcterms:created xsi:type="dcterms:W3CDTF">2021-11-05T11:55:00Z</dcterms:created>
  <dcterms:modified xsi:type="dcterms:W3CDTF">2021-11-07T02:21:00Z</dcterms:modified>
</cp:coreProperties>
</file>